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05AB0C" w14:textId="77777777" w:rsidR="005E7C36" w:rsidRDefault="000D08E5">
      <w:pPr>
        <w:spacing w:line="0" w:lineRule="atLeast"/>
        <w:contextualSpacing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大连海事大学</w:t>
      </w:r>
      <w:r>
        <w:rPr>
          <w:b/>
          <w:sz w:val="44"/>
          <w:szCs w:val="44"/>
        </w:rPr>
        <w:t>硕士研究生入学考试</w:t>
      </w:r>
      <w:r>
        <w:rPr>
          <w:rFonts w:hint="eastAsia"/>
          <w:b/>
          <w:sz w:val="44"/>
          <w:szCs w:val="44"/>
        </w:rPr>
        <w:t>大纲</w:t>
      </w:r>
    </w:p>
    <w:p w14:paraId="7D7F9AA3" w14:textId="77777777" w:rsidR="005E7C36" w:rsidRDefault="005E7C36">
      <w:pPr>
        <w:spacing w:after="0" w:line="0" w:lineRule="atLeast"/>
        <w:ind w:left="0" w:right="0"/>
        <w:contextualSpacing/>
        <w:jc w:val="center"/>
        <w:rPr>
          <w:rFonts w:hint="eastAsia"/>
          <w:b/>
          <w:sz w:val="28"/>
          <w:szCs w:val="28"/>
        </w:rPr>
      </w:pPr>
    </w:p>
    <w:p w14:paraId="235C50A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考试科目：机械专业综合</w:t>
      </w:r>
    </w:p>
    <w:p w14:paraId="278F172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内容结构</w:t>
      </w:r>
      <w:r>
        <w:rPr>
          <w:rFonts w:hint="eastAsia"/>
          <w:sz w:val="28"/>
          <w:szCs w:val="28"/>
        </w:rPr>
        <w:t>:</w:t>
      </w: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液压传动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，机械制造工程学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，机械工程控制基础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，力学基础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，机电传动控制</w:t>
      </w:r>
      <w:r>
        <w:rPr>
          <w:rFonts w:hint="eastAsia"/>
          <w:sz w:val="28"/>
          <w:szCs w:val="28"/>
        </w:rPr>
        <w:t>20%</w:t>
      </w:r>
    </w:p>
    <w:p w14:paraId="3778BA2B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2D8ACC87" w14:textId="77777777" w:rsidR="005E7C36" w:rsidRDefault="000D08E5">
      <w:pPr>
        <w:spacing w:after="0" w:line="0" w:lineRule="atLeast"/>
        <w:ind w:left="0" w:right="0"/>
        <w:contextualSpacing/>
        <w:jc w:val="center"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第一部分</w:t>
      </w:r>
      <w:r>
        <w:rPr>
          <w:rFonts w:hint="eastAsia"/>
          <w:b/>
          <w:color w:val="000000" w:themeColor="text1"/>
          <w:sz w:val="28"/>
          <w:szCs w:val="28"/>
        </w:rPr>
        <w:t xml:space="preserve"> </w:t>
      </w:r>
      <w:r>
        <w:rPr>
          <w:rFonts w:hint="eastAsia"/>
          <w:b/>
          <w:color w:val="000000" w:themeColor="text1"/>
          <w:sz w:val="28"/>
          <w:szCs w:val="28"/>
        </w:rPr>
        <w:t>液压传动</w:t>
      </w:r>
    </w:p>
    <w:p w14:paraId="40D526C4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4C3D113B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一、液压传动概论</w:t>
      </w:r>
    </w:p>
    <w:p w14:paraId="5DCAF11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4D8F74A4" w14:textId="77777777" w:rsidR="005E7C36" w:rsidRDefault="000D08E5">
      <w:pPr>
        <w:spacing w:after="0" w:line="0" w:lineRule="atLeast"/>
        <w:ind w:left="0" w:right="0" w:firstLine="42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液压传动系统的工作原理及其组成部分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液压传动的优缺点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液压油液的物理性质</w:t>
      </w:r>
    </w:p>
    <w:p w14:paraId="137A9265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604EE5D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考试要求</w:t>
      </w:r>
    </w:p>
    <w:p w14:paraId="4DD5197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．掌握液压传动的工作原理和液压系统的组成。</w:t>
      </w:r>
    </w:p>
    <w:p w14:paraId="033EBD5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．理解液压传动的基本概念。</w:t>
      </w:r>
    </w:p>
    <w:p w14:paraId="18F203D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．理解液压传动的优缺点。</w:t>
      </w:r>
    </w:p>
    <w:p w14:paraId="178A8ED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．了解液压油的物理性质。</w:t>
      </w:r>
    </w:p>
    <w:p w14:paraId="399704B5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719C607A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二、液压流体力学基础</w:t>
      </w:r>
    </w:p>
    <w:p w14:paraId="172E288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60D56E6D" w14:textId="77777777" w:rsidR="005E7C36" w:rsidRDefault="000D08E5">
      <w:pPr>
        <w:spacing w:after="0" w:line="0" w:lineRule="atLeast"/>
        <w:ind w:left="0" w:right="0" w:firstLine="42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压力的表示方法及其性质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连续性方程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能量方程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动量方程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流态与雷诺数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沿程压力损失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局部压力损失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薄壁小孔流量公式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细长孔流量公式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缝隙流流量公式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气穴现象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液压冲击</w:t>
      </w:r>
    </w:p>
    <w:p w14:paraId="76FA2BF4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</w:p>
    <w:p w14:paraId="7675201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考试要求</w:t>
      </w:r>
    </w:p>
    <w:p w14:paraId="065D9E6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．了解压力表示方法及压力单位之间的换算。</w:t>
      </w:r>
    </w:p>
    <w:p w14:paraId="5091986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．掌握连续性方程，能量方程，动量方程的物理意义及其应用。</w:t>
      </w:r>
    </w:p>
    <w:p w14:paraId="7C8F69F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．理解层流、紊流概念及其物理意义。</w:t>
      </w:r>
    </w:p>
    <w:p w14:paraId="24E254A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．掌握雷诺数方程式及其含义，能判断液体的流态。</w:t>
      </w:r>
    </w:p>
    <w:p w14:paraId="19D6254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．掌握沿程压力损失、局部压力损失的概念及影响压力损失的因素。</w:t>
      </w:r>
    </w:p>
    <w:p w14:paraId="47608E0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6</w:t>
      </w:r>
      <w:r>
        <w:rPr>
          <w:rFonts w:hint="eastAsia"/>
          <w:color w:val="000000" w:themeColor="text1"/>
          <w:sz w:val="28"/>
          <w:szCs w:val="28"/>
        </w:rPr>
        <w:t>．掌握薄壁小孔流量计算公式，理解细长孔、缝隙流的流量计算方法。</w:t>
      </w:r>
    </w:p>
    <w:p w14:paraId="5E36553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7</w:t>
      </w:r>
      <w:r>
        <w:rPr>
          <w:rFonts w:hint="eastAsia"/>
          <w:color w:val="000000" w:themeColor="text1"/>
          <w:sz w:val="28"/>
          <w:szCs w:val="28"/>
        </w:rPr>
        <w:t>．了解气穴现象和液压冲击。</w:t>
      </w:r>
    </w:p>
    <w:p w14:paraId="65705701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21C69F67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三、液压泵和液压马达</w:t>
      </w:r>
    </w:p>
    <w:p w14:paraId="5BDDE452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6A8CF694" w14:textId="77777777" w:rsidR="005E7C36" w:rsidRDefault="000D08E5">
      <w:pPr>
        <w:spacing w:after="0" w:line="0" w:lineRule="atLeast"/>
        <w:ind w:left="0" w:right="0" w:firstLine="42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泵和马达的性能参数的概念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各种泵、马达的工作原理及特性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各种泵的优缺点及选用</w:t>
      </w:r>
    </w:p>
    <w:p w14:paraId="3CDC6EF9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6F9A0CD0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03EA76E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lastRenderedPageBreak/>
        <w:t>考试要求</w:t>
      </w:r>
    </w:p>
    <w:p w14:paraId="54E0791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．理解泵和马达的性能参数：压力、流量、排量、转速、转矩、功率、容积效率、机械效率、总效率。</w:t>
      </w:r>
    </w:p>
    <w:p w14:paraId="4293881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．了解泵和马达的分类和结构特点。</w:t>
      </w:r>
    </w:p>
    <w:p w14:paraId="30D9589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．掌握泵和马达的工作原理及其特性。</w:t>
      </w:r>
    </w:p>
    <w:p w14:paraId="1D28581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．理解困油现象。</w:t>
      </w:r>
    </w:p>
    <w:p w14:paraId="2FC8763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．了解各种泵的优缺点及选用。</w:t>
      </w:r>
    </w:p>
    <w:p w14:paraId="386D2D72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4F755118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四、液压缸</w:t>
      </w:r>
    </w:p>
    <w:p w14:paraId="62B4E806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51361402" w14:textId="77777777" w:rsidR="005E7C36" w:rsidRDefault="000D08E5">
      <w:pPr>
        <w:spacing w:after="0" w:line="0" w:lineRule="atLeast"/>
        <w:ind w:left="0" w:right="0" w:firstLine="420"/>
        <w:contextualSpacing/>
        <w:jc w:val="both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液压缸的类型和特点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液压缸的典型结构和组成</w:t>
      </w:r>
    </w:p>
    <w:p w14:paraId="22AA64CC" w14:textId="77777777" w:rsidR="005E7C36" w:rsidRDefault="005E7C36">
      <w:pPr>
        <w:spacing w:after="0" w:line="0" w:lineRule="atLeast"/>
        <w:ind w:left="0" w:right="0"/>
        <w:contextualSpacing/>
        <w:jc w:val="both"/>
        <w:rPr>
          <w:rFonts w:hint="eastAsia"/>
          <w:color w:val="000000" w:themeColor="text1"/>
          <w:sz w:val="28"/>
          <w:szCs w:val="28"/>
        </w:rPr>
      </w:pPr>
    </w:p>
    <w:p w14:paraId="7DE9B84D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考试要求</w:t>
      </w:r>
    </w:p>
    <w:p w14:paraId="0A506C2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．掌握液压缸的功能、结构、工作原理及特性。</w:t>
      </w:r>
    </w:p>
    <w:p w14:paraId="4A5178D2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．了解液压缸密封的种类。</w:t>
      </w:r>
    </w:p>
    <w:p w14:paraId="3294DEA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．了解液压缸的缓冲装置。</w:t>
      </w:r>
    </w:p>
    <w:p w14:paraId="142EF973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69247483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五、液压阀</w:t>
      </w:r>
    </w:p>
    <w:p w14:paraId="3696A73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4C9A032F" w14:textId="77777777" w:rsidR="005E7C36" w:rsidRDefault="000D08E5">
      <w:pPr>
        <w:spacing w:after="0" w:line="0" w:lineRule="atLeast"/>
        <w:ind w:left="0" w:right="0" w:firstLine="42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液压阀的功能和分类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液压阀口形式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液动力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卡紧力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单向阀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换向阀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溢流阀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减压阀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顺序阀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平衡阀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节流阀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调速阀</w:t>
      </w:r>
    </w:p>
    <w:p w14:paraId="4B78F4DF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7A56DDD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考试要求</w:t>
      </w:r>
    </w:p>
    <w:p w14:paraId="718937E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．了解液压阀的分类和功能。</w:t>
      </w:r>
    </w:p>
    <w:p w14:paraId="3831843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．了解液压阀口的形式。</w:t>
      </w:r>
    </w:p>
    <w:p w14:paraId="5EA8E9F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．理解液压阀中液动力、卡紧力。</w:t>
      </w:r>
    </w:p>
    <w:p w14:paraId="1125BD32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．理解单向阀、液控单向阀的导通原理和换向阀的换向原理。</w:t>
      </w:r>
    </w:p>
    <w:p w14:paraId="6FD7EDA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．掌握换向阀的中位机能。</w:t>
      </w:r>
    </w:p>
    <w:p w14:paraId="49C5B66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6</w:t>
      </w:r>
      <w:r>
        <w:rPr>
          <w:rFonts w:hint="eastAsia"/>
          <w:color w:val="000000" w:themeColor="text1"/>
          <w:sz w:val="28"/>
          <w:szCs w:val="28"/>
        </w:rPr>
        <w:t>．掌握先导式溢流阀、减压阀和顺序阀的工作原理、区别及应用。</w:t>
      </w:r>
    </w:p>
    <w:p w14:paraId="40F35BD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7</w:t>
      </w:r>
      <w:r>
        <w:rPr>
          <w:rFonts w:hint="eastAsia"/>
          <w:color w:val="000000" w:themeColor="text1"/>
          <w:sz w:val="28"/>
          <w:szCs w:val="28"/>
        </w:rPr>
        <w:t>．了解节流阀、调速阀的特性和工作原理。</w:t>
      </w:r>
    </w:p>
    <w:p w14:paraId="5318344E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629B7A50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六、辅助装置</w:t>
      </w:r>
    </w:p>
    <w:p w14:paraId="01B0311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5F57497E" w14:textId="77777777" w:rsidR="005E7C36" w:rsidRDefault="000D08E5">
      <w:pPr>
        <w:spacing w:after="0" w:line="0" w:lineRule="atLeast"/>
        <w:ind w:left="0" w:right="0" w:firstLine="42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蓄能器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过滤器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油箱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热交换器</w:t>
      </w:r>
    </w:p>
    <w:p w14:paraId="32AB4B55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7075BD3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考试要求</w:t>
      </w:r>
    </w:p>
    <w:p w14:paraId="6FE8CFC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．了解各辅助装置的功能和分类。</w:t>
      </w:r>
    </w:p>
    <w:p w14:paraId="5178F02C" w14:textId="77777777" w:rsidR="005E7C36" w:rsidRDefault="005E7C36">
      <w:pPr>
        <w:spacing w:after="0" w:line="0" w:lineRule="atLeast"/>
        <w:ind w:left="0" w:right="0"/>
        <w:contextualSpacing/>
        <w:jc w:val="both"/>
        <w:rPr>
          <w:rFonts w:hint="eastAsia"/>
          <w:color w:val="000000" w:themeColor="text1"/>
          <w:sz w:val="28"/>
          <w:szCs w:val="28"/>
        </w:rPr>
      </w:pPr>
    </w:p>
    <w:p w14:paraId="27A295D6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七、调速回路</w:t>
      </w:r>
    </w:p>
    <w:p w14:paraId="235B0205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75693408" w14:textId="77777777" w:rsidR="005E7C36" w:rsidRDefault="000D08E5">
      <w:pPr>
        <w:spacing w:after="0" w:line="0" w:lineRule="atLeast"/>
        <w:ind w:left="0" w:right="0" w:firstLine="420"/>
        <w:contextualSpacing/>
        <w:jc w:val="both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节流调速回路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容积调速回路</w:t>
      </w:r>
      <w:r>
        <w:rPr>
          <w:rFonts w:hint="eastAsia"/>
          <w:color w:val="000000" w:themeColor="text1"/>
          <w:sz w:val="28"/>
          <w:szCs w:val="28"/>
        </w:rPr>
        <w:t xml:space="preserve">   </w:t>
      </w:r>
      <w:r>
        <w:rPr>
          <w:rFonts w:hint="eastAsia"/>
          <w:color w:val="000000" w:themeColor="text1"/>
          <w:sz w:val="28"/>
          <w:szCs w:val="28"/>
        </w:rPr>
        <w:t>容积节流调速回路</w:t>
      </w:r>
    </w:p>
    <w:p w14:paraId="5FFE1C47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328FB5E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考试要求</w:t>
      </w:r>
    </w:p>
    <w:p w14:paraId="4E42E85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．理解节流调速回路、容积调速回路、容积节流调速回路的工作原理。</w:t>
      </w:r>
    </w:p>
    <w:p w14:paraId="77D72D23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14EB7D05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八、液压基本回路</w:t>
      </w:r>
    </w:p>
    <w:p w14:paraId="2927F27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考试内容</w:t>
      </w:r>
    </w:p>
    <w:p w14:paraId="7C8DD4A2" w14:textId="77777777" w:rsidR="005E7C36" w:rsidRDefault="000D08E5">
      <w:pPr>
        <w:spacing w:after="0" w:line="0" w:lineRule="atLeast"/>
        <w:ind w:left="0" w:right="0" w:firstLine="42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压力回路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快速运动和速度换接回路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顺序动作回路</w:t>
      </w:r>
    </w:p>
    <w:p w14:paraId="68235265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2E1CDD2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考试要求</w:t>
      </w:r>
    </w:p>
    <w:p w14:paraId="245D3A0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．掌握各种基本回路所具有的功能，功能的实现方法。</w:t>
      </w:r>
    </w:p>
    <w:p w14:paraId="2787C0A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．掌握各种基本回路的元件组成。</w:t>
      </w:r>
    </w:p>
    <w:p w14:paraId="1DF5F97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．能画出各种简单的基本回路。</w:t>
      </w:r>
    </w:p>
    <w:p w14:paraId="00712D2C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10DE8EA9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九、液压系统的设计和计算</w:t>
      </w:r>
    </w:p>
    <w:p w14:paraId="45139A2D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考试内容</w:t>
      </w:r>
    </w:p>
    <w:p w14:paraId="1C0E78D8" w14:textId="77777777" w:rsidR="005E7C36" w:rsidRDefault="000D08E5">
      <w:pPr>
        <w:spacing w:after="0" w:line="0" w:lineRule="atLeast"/>
        <w:ind w:left="0" w:right="0" w:firstLine="42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液压系统基本参数计算</w:t>
      </w:r>
    </w:p>
    <w:p w14:paraId="723EB302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</w:p>
    <w:p w14:paraId="6A664AEF" w14:textId="77777777" w:rsidR="005E7C36" w:rsidRDefault="000D08E5">
      <w:pPr>
        <w:pStyle w:val="12"/>
        <w:rPr>
          <w:rFonts w:ascii="宋体" w:eastAsia="宋体" w:hAnsi="宋体" w:hint="eastAsia"/>
          <w:color w:val="000000" w:themeColor="text1"/>
          <w:szCs w:val="28"/>
        </w:rPr>
      </w:pPr>
      <w:r>
        <w:rPr>
          <w:rFonts w:ascii="宋体" w:eastAsia="宋体" w:hAnsi="宋体" w:hint="eastAsia"/>
          <w:color w:val="000000" w:themeColor="text1"/>
          <w:szCs w:val="28"/>
        </w:rPr>
        <w:t>考试要求</w:t>
      </w:r>
    </w:p>
    <w:p w14:paraId="7155B2B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．掌握执行器速度、力，液压系统压力、流量等计算。</w:t>
      </w:r>
    </w:p>
    <w:p w14:paraId="7FB665B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．掌握液压泵、液压马达转矩、转速、流量、压力计算。</w:t>
      </w:r>
    </w:p>
    <w:p w14:paraId="1369A0F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．掌握电机功率、转矩计算及选用方法。</w:t>
      </w:r>
    </w:p>
    <w:p w14:paraId="5650B1B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．能实现简单液压回路的设计、计算与元件选型。</w:t>
      </w:r>
    </w:p>
    <w:p w14:paraId="70BF9E96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0233D529" w14:textId="77777777" w:rsidR="005E7C36" w:rsidRDefault="000D08E5">
      <w:pPr>
        <w:spacing w:after="0" w:line="0" w:lineRule="atLeast"/>
        <w:ind w:left="0" w:right="0"/>
        <w:contextualSpacing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第二部分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机械制造工程学</w:t>
      </w:r>
    </w:p>
    <w:p w14:paraId="19853254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25E88F58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一、</w:t>
      </w:r>
      <w:r>
        <w:rPr>
          <w:rFonts w:ascii="宋体" w:eastAsia="宋体" w:hAnsi="宋体"/>
          <w:szCs w:val="28"/>
        </w:rPr>
        <w:t>金属切削</w:t>
      </w:r>
      <w:r>
        <w:rPr>
          <w:rFonts w:ascii="宋体" w:eastAsia="宋体" w:hAnsi="宋体" w:hint="eastAsia"/>
          <w:szCs w:val="28"/>
        </w:rPr>
        <w:t>综合概论</w:t>
      </w:r>
    </w:p>
    <w:p w14:paraId="65CFF0B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755397B1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工件表面的形成方法和成形运动、加工表面和切削用量三要素、刀具角度、切削层参数与切削方式、刀具材料。</w:t>
      </w:r>
    </w:p>
    <w:p w14:paraId="22EF4602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505D72F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2C118A4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掌握工件表面的形成方法和成形运动、加工表面和切削用量三要素；</w:t>
      </w:r>
    </w:p>
    <w:p w14:paraId="37F2F0B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掌握刀具切削部分的组成、刀具角度参考平面；</w:t>
      </w:r>
    </w:p>
    <w:p w14:paraId="7E090F97" w14:textId="77777777" w:rsidR="005E7C36" w:rsidRDefault="000D08E5">
      <w:pPr>
        <w:spacing w:after="0" w:line="0" w:lineRule="atLeast"/>
        <w:ind w:left="560" w:right="0" w:hangingChars="200" w:hanging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掌握主剖面参考系、法剖面参考系、进给切深剖面参考系中的标注角度，并应会在平面图上标注；</w:t>
      </w:r>
    </w:p>
    <w:p w14:paraId="3CA80AC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掌握刀具的参考角度及其影响因素；</w:t>
      </w:r>
    </w:p>
    <w:p w14:paraId="15B1E53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掌握切削层参数与切削方式；</w:t>
      </w:r>
    </w:p>
    <w:p w14:paraId="64B3F51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掌握刀具材料的基本要求，了解常用的刀具材料及选用原则。</w:t>
      </w:r>
    </w:p>
    <w:p w14:paraId="66CDE8A4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0462B665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59FBF9DC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32AD5D77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lastRenderedPageBreak/>
        <w:t>二、金属切削过程及切削参数优化选择</w:t>
      </w:r>
    </w:p>
    <w:p w14:paraId="3FE7715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2CF367DA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金属切削的变形过程、切屑的种类及卷屑断屑机理、前刀面上的摩擦与积屑瘤、影响切削变形的因素、切削力、切削热和切削温度、刀具磨损、破损和使用寿命、切削用量的优化选择、刀具几何参数的选择、工件材料的切削加工性、切削液。</w:t>
      </w:r>
    </w:p>
    <w:p w14:paraId="10E3E2DA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</w:p>
    <w:p w14:paraId="118271B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5450DC2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掌握金属切削的机理、切削变形的三个变形区、剪切角、影响切削变形的因素；</w:t>
      </w:r>
    </w:p>
    <w:p w14:paraId="3D1BD01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掌握切屑的种类及其产生的条件；</w:t>
      </w:r>
    </w:p>
    <w:p w14:paraId="6F0AD41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掌握积屑瘤产生的原因、影响因素及其对加工的影响；</w:t>
      </w:r>
    </w:p>
    <w:p w14:paraId="0D77C9C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掌握切削力的分解及其影响因素；</w:t>
      </w:r>
    </w:p>
    <w:p w14:paraId="4785AE1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掌握切削热的来源和传出，影响切削温度的因素；</w:t>
      </w:r>
    </w:p>
    <w:p w14:paraId="6E74826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了解刀具的磨损和破损机理，掌握影响刀具使用寿命的因素；</w:t>
      </w:r>
    </w:p>
    <w:p w14:paraId="06BC297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了解切削用量的优化选择；</w:t>
      </w:r>
    </w:p>
    <w:p w14:paraId="7B8EEDE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掌握刀具角度的功能，了解刀具几何参数的选择原则；</w:t>
      </w:r>
    </w:p>
    <w:p w14:paraId="3548A70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掌握工件材料切削加工性的评定指标；</w:t>
      </w:r>
    </w:p>
    <w:p w14:paraId="3F3DA78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掌握切削液的作用和种类，了解切削液的使用方法。</w:t>
      </w:r>
    </w:p>
    <w:p w14:paraId="3B504E37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12D576F7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三、金属切削机床、刀具</w:t>
      </w:r>
    </w:p>
    <w:p w14:paraId="2241932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48B8476B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机床的分类与型号编制、机床的运动分析、车床和车刀、孔加工机床和刀具、铣床和铣刀、拉床和拉刀、齿轮加工机床和齿轮加工刀具、磨床和砂轮。</w:t>
      </w:r>
    </w:p>
    <w:p w14:paraId="6098A970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5BA9182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0110BB02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．了解机床的分类与型号编制、机床的运动分析；</w:t>
      </w:r>
    </w:p>
    <w:p w14:paraId="79E2F498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．掌握常见机床如车床、钻床、镗床、铣床、拉床的工作原理、应用范围和工艺特点；</w:t>
      </w:r>
    </w:p>
    <w:p w14:paraId="12CE664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．了解车刀、铣刀、麻花钻的结构和常用种类；</w:t>
      </w:r>
    </w:p>
    <w:p w14:paraId="1335945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．掌握齿轮加工的原理，了解齿轮加工机床的种类和工艺特点，了解插齿刀和滚齿刀；</w:t>
      </w:r>
    </w:p>
    <w:p w14:paraId="0989C24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．了解磨床的种类、应用范围和工艺特点，掌握砂轮的特性要素。</w:t>
      </w:r>
    </w:p>
    <w:p w14:paraId="04EFC9E2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7E20A8A2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四、工件的定位夹紧与夹具设计</w:t>
      </w:r>
    </w:p>
    <w:p w14:paraId="45F23E45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794BBACC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夹具的基本概念、工件在夹具上的定位、工件在夹具中的夹紧、各类机床夹具举例。</w:t>
      </w:r>
    </w:p>
    <w:p w14:paraId="694A2D3A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5DB5F37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理解定位和夹紧的含义，掌握六点定位原理和应用；</w:t>
      </w:r>
    </w:p>
    <w:p w14:paraId="284B186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深刻理解定位误差的组成，掌握定位误差的计算方法；</w:t>
      </w:r>
    </w:p>
    <w:p w14:paraId="63F48D12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了解工件在夹具中的夹紧方法；</w:t>
      </w:r>
    </w:p>
    <w:p w14:paraId="37D4E15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了解常用的机床夹具。</w:t>
      </w:r>
    </w:p>
    <w:p w14:paraId="7CD51BAB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16936C41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五、机械加工表面质量</w:t>
      </w:r>
    </w:p>
    <w:p w14:paraId="30ACBA4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6D730643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机械加工表面质量的概念、表面粗糙度及其影响因素、机械加工后表面物理机械性能的变化、控制加工表面质量的途径、振动对表面质量的影响及其控制。</w:t>
      </w:r>
    </w:p>
    <w:p w14:paraId="70C43BB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3332B8D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了解机械加工表面质量的概念；</w:t>
      </w:r>
    </w:p>
    <w:p w14:paraId="3BE8D05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掌握表面粗糙度的含义及其影响因素；</w:t>
      </w:r>
    </w:p>
    <w:p w14:paraId="6D8E609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掌握加工硬化、残余应力含义，了解加工硬化、残余应力的影响因素；</w:t>
      </w:r>
    </w:p>
    <w:p w14:paraId="0A1C74C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了解控制加工表面质量的途径；</w:t>
      </w:r>
    </w:p>
    <w:p w14:paraId="00B8836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了解振动对表面质量的影响及其控制。</w:t>
      </w:r>
    </w:p>
    <w:p w14:paraId="4195FE74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324F8188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六、机械加工精度</w:t>
      </w:r>
    </w:p>
    <w:p w14:paraId="2F29181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568E3AD1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机械加工精度的概念、获得加工精度的方法、影响加工精度的因素、加工误差的分析与控制。</w:t>
      </w:r>
    </w:p>
    <w:p w14:paraId="2973458F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46404C6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2BC0C465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．掌握机械加工精度的概念，了解获得机械加工精度的方法；</w:t>
      </w:r>
    </w:p>
    <w:p w14:paraId="1D3B2585" w14:textId="77777777" w:rsidR="005E7C36" w:rsidRDefault="000D08E5">
      <w:pPr>
        <w:spacing w:after="0" w:line="0" w:lineRule="atLeast"/>
        <w:ind w:left="280" w:right="0" w:hangingChars="100" w:hanging="280"/>
        <w:contextualSpacing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．掌握机械加工原理误差、工艺系统的几何误差、工艺系统的受力变形、工艺系统热变形对加工精度的影响；</w:t>
      </w:r>
    </w:p>
    <w:p w14:paraId="011B1618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．了解加工误差的分析与控制方法。</w:t>
      </w:r>
    </w:p>
    <w:p w14:paraId="072B41BB" w14:textId="77777777" w:rsidR="005E7C36" w:rsidRDefault="005E7C36">
      <w:pPr>
        <w:spacing w:after="0" w:line="0" w:lineRule="atLeast"/>
        <w:ind w:left="0" w:right="0"/>
        <w:contextualSpacing/>
        <w:jc w:val="both"/>
        <w:rPr>
          <w:rFonts w:hint="eastAsia"/>
          <w:sz w:val="28"/>
          <w:szCs w:val="28"/>
        </w:rPr>
      </w:pPr>
    </w:p>
    <w:p w14:paraId="21856074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七、机械加工工艺规程的制订</w:t>
      </w:r>
    </w:p>
    <w:p w14:paraId="14D205FE" w14:textId="77777777" w:rsidR="005E7C36" w:rsidRDefault="000D08E5">
      <w:pPr>
        <w:spacing w:after="0" w:line="0" w:lineRule="atLeast"/>
        <w:ind w:left="0" w:right="0"/>
        <w:contextualSpacing/>
        <w:jc w:val="both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583C93D0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机械加工基本概念、定位基准及选择、工艺路线的制订、加工余量、工序间尺寸及公差的确定、工艺尺寸链、时间定额和提高生产率的工艺途径、工艺方案的比较与技术经济分析。</w:t>
      </w:r>
    </w:p>
    <w:p w14:paraId="26FF6D0A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3006EBF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1496C8E2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．掌握生产过程、工艺过程、工序、安装、工位、工步、走刀、生产纲领、生产类型等基本概念；</w:t>
      </w:r>
    </w:p>
    <w:p w14:paraId="77A5466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．掌握机械加工艺规程的概念，了解其设计原则和设计步骤；</w:t>
      </w:r>
    </w:p>
    <w:p w14:paraId="1A8A3E5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．掌握定位基准的含义，掌握粗基准、精基准的选择原则；</w:t>
      </w:r>
    </w:p>
    <w:p w14:paraId="4485C17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．了解工艺路线的制订方法和原则；</w:t>
      </w:r>
    </w:p>
    <w:p w14:paraId="5A5B6E0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．掌握加工余量的含义，了解工序间尺寸及公差的确定；</w:t>
      </w:r>
    </w:p>
    <w:p w14:paraId="0099228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．掌握工艺尺寸链的计算；</w:t>
      </w:r>
    </w:p>
    <w:p w14:paraId="0DCDF43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7. </w:t>
      </w:r>
      <w:r>
        <w:rPr>
          <w:rFonts w:hint="eastAsia"/>
          <w:sz w:val="28"/>
          <w:szCs w:val="28"/>
        </w:rPr>
        <w:t>了解时间定额和提高生产率的工艺途径；</w:t>
      </w:r>
    </w:p>
    <w:p w14:paraId="311F197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8. </w:t>
      </w:r>
      <w:r>
        <w:rPr>
          <w:rFonts w:hint="eastAsia"/>
          <w:sz w:val="28"/>
          <w:szCs w:val="28"/>
        </w:rPr>
        <w:t>了解工艺方案的比较与技术经济分析。</w:t>
      </w:r>
    </w:p>
    <w:p w14:paraId="112162CF" w14:textId="77777777" w:rsidR="005E7C36" w:rsidRDefault="000D08E5">
      <w:pPr>
        <w:pStyle w:val="12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lastRenderedPageBreak/>
        <w:t>八、装配工艺规程的制定</w:t>
      </w:r>
    </w:p>
    <w:p w14:paraId="48D8563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14:paraId="2E711261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装配工艺规程的制定、装配尺寸链、利用装配尺寸链达到装配精度的方法。</w:t>
      </w:r>
    </w:p>
    <w:p w14:paraId="42DAD57A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603C72A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14:paraId="0A082A0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．了解装配工艺规程的制定原则；</w:t>
      </w:r>
    </w:p>
    <w:p w14:paraId="7640CD1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．掌握装配尺寸链的计算；</w:t>
      </w:r>
    </w:p>
    <w:p w14:paraId="2F09E6C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．了解利用装配尺寸链达到装配精度的方法。</w:t>
      </w:r>
    </w:p>
    <w:p w14:paraId="29E7CCFE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3CAFFE8C" w14:textId="77777777" w:rsidR="005E7C36" w:rsidRDefault="005E7C36">
      <w:pPr>
        <w:ind w:left="0"/>
        <w:rPr>
          <w:rFonts w:hint="eastAsia"/>
          <w:sz w:val="28"/>
          <w:szCs w:val="28"/>
        </w:rPr>
      </w:pPr>
    </w:p>
    <w:p w14:paraId="46C50545" w14:textId="77777777" w:rsidR="005E7C36" w:rsidRDefault="000D08E5">
      <w:pPr>
        <w:spacing w:after="0" w:line="0" w:lineRule="atLeast"/>
        <w:ind w:left="0" w:right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第</w:t>
      </w:r>
      <w:r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三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部分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机械工程控制基础</w:t>
      </w:r>
    </w:p>
    <w:p w14:paraId="0F67FBB1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2F5DB0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一、机械工程控制基础概论</w:t>
      </w:r>
    </w:p>
    <w:p w14:paraId="6B29FF1A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452C844D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控制理论的发展历史；开环与闭环控制系统；闭环系统的组成和基本环节；控制系统的性能指标</w:t>
      </w:r>
    </w:p>
    <w:p w14:paraId="57DC618D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97476C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129BD4FA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．了解控制理论的发展历史；</w:t>
      </w:r>
    </w:p>
    <w:p w14:paraId="7F462D05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．理解经典控制理论的基本概念；</w:t>
      </w:r>
    </w:p>
    <w:p w14:paraId="423A0D7B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．理解控制系统的性能指标。</w:t>
      </w:r>
    </w:p>
    <w:p w14:paraId="4823FA7B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274D0F83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二、控制系统的数学模型</w:t>
      </w:r>
    </w:p>
    <w:p w14:paraId="5258CB5D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337E8029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机械、电学、力学等系统的微分方程模型建立；机械、电学、力学等系统的传递函数模型建立；系统方块图的基本概念及方块图的等效变换</w:t>
      </w:r>
    </w:p>
    <w:p w14:paraId="1707626A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5734DB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59937FD0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．掌握基于力学、电学等定律建立系统微分方程及传递函数模型的方法；</w:t>
      </w:r>
    </w:p>
    <w:p w14:paraId="0A9B28A1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．掌握典型环节传递函数模型的建立方法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；</w:t>
      </w:r>
    </w:p>
    <w:p w14:paraId="7D7268B3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掌握通过方块图的化简求取系统传递函数的方法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</w:p>
    <w:p w14:paraId="29278E6B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6D8F6E38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三、控制系统的时域分析</w:t>
      </w:r>
    </w:p>
    <w:p w14:paraId="328441E5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16E0C93B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控制系统的时域指标；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一阶系统时域分析；二阶系统时域分析；高阶系统的瞬态响应分析；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Routh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稳定判据；控制系统稳态误差分析</w:t>
      </w:r>
    </w:p>
    <w:p w14:paraId="4894AA82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5E2169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58346700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掌握一阶系统及二阶系统阶跃响应指标计算方法；</w:t>
      </w:r>
    </w:p>
    <w:p w14:paraId="6D604B21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掌握高阶系统瞬态响应定性分析方法；</w:t>
      </w:r>
    </w:p>
    <w:p w14:paraId="222F32EB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Routh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稳定判据的使用方法；</w:t>
      </w:r>
    </w:p>
    <w:p w14:paraId="07C113A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lastRenderedPageBreak/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掌握控制系统稳态误差的计算方法。</w:t>
      </w:r>
    </w:p>
    <w:p w14:paraId="151B9C93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5F528200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四、控制系统的频域分析</w:t>
      </w:r>
    </w:p>
    <w:p w14:paraId="7B52289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19EC2CF5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频率特性的基本概念；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频率特性的表示方法；典型环节的频率特性；开环系统的频率特性；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Bode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图稳定性分析；由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Bode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图频率特性辨识传递函数；闭环系统频率特性指标</w:t>
      </w:r>
    </w:p>
    <w:p w14:paraId="14856F79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123ED6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7D017553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掌握系统频率特性的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Nyquist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图及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Bode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图表示方法；</w:t>
      </w:r>
    </w:p>
    <w:p w14:paraId="3BFEEC56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掌握典型环节及复杂系统的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Bode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图曲线绘制方法；</w:t>
      </w:r>
    </w:p>
    <w:p w14:paraId="3DBD6A65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掌握控制系统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Bode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图稳定性分析方法；</w:t>
      </w:r>
    </w:p>
    <w:p w14:paraId="26A785A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Bode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图辨识传递函数的方法；</w:t>
      </w:r>
    </w:p>
    <w:p w14:paraId="03BF0CCC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掌握控制系统闭环频率特性指标的计算方法。</w:t>
      </w:r>
    </w:p>
    <w:p w14:paraId="535A9944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55B6B785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五、控制系统的综合与校正</w:t>
      </w:r>
    </w:p>
    <w:p w14:paraId="5DAB3FC8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0DBACD07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控制系统校正的基本概念；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相位超前校正；相位滞后校正；并联校正；反馈校正；前馈校正；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PID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控制器</w:t>
      </w:r>
    </w:p>
    <w:p w14:paraId="52583233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8AB242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0FE55EC1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理解控制系统校正的基本概念及原理；</w:t>
      </w:r>
    </w:p>
    <w:p w14:paraId="6D70BE3E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掌握控制系统相位超前校正、相位滞后校正控制器的设计方法；</w:t>
      </w:r>
    </w:p>
    <w:p w14:paraId="193F5034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掌握控制系统并联校正、反馈校正及前馈校正的常用方法；</w:t>
      </w:r>
    </w:p>
    <w:p w14:paraId="2CF4A226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4.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理解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PID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控制器基本概念，掌握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PID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控制器的特点及其分析方法。</w:t>
      </w:r>
    </w:p>
    <w:p w14:paraId="3FFD5BAE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75B2EDD0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6C5A28F7" w14:textId="77777777" w:rsidR="005E7C36" w:rsidRDefault="000D08E5">
      <w:pPr>
        <w:spacing w:after="0" w:line="0" w:lineRule="atLeast"/>
        <w:ind w:left="0" w:right="0"/>
        <w:contextualSpacing/>
        <w:jc w:val="center"/>
        <w:rPr>
          <w:rFonts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四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部分</w:t>
      </w:r>
      <w:r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 xml:space="preserve"> </w:t>
      </w:r>
      <w:bookmarkStart w:id="0" w:name="_Hlk199227975"/>
      <w:r>
        <w:rPr>
          <w:rFonts w:hint="eastAsia"/>
          <w:b/>
          <w:bCs/>
          <w:sz w:val="28"/>
          <w:szCs w:val="28"/>
        </w:rPr>
        <w:t>力学基础</w:t>
      </w:r>
      <w:bookmarkEnd w:id="0"/>
    </w:p>
    <w:p w14:paraId="59E274DB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5FA9C96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一、材料力学基本概念</w:t>
      </w:r>
    </w:p>
    <w:p w14:paraId="0FA0581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</w:t>
      </w:r>
      <w:r>
        <w:rPr>
          <w:rFonts w:hint="eastAsia"/>
          <w:sz w:val="28"/>
          <w:szCs w:val="28"/>
        </w:rPr>
        <w:t>：</w:t>
      </w:r>
    </w:p>
    <w:p w14:paraId="155F9AB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变形固体的基本假设（连续性、均匀性、各向同性）；内力与应力的概念；位移与应变的定义；截面法求内力；胡克定律；杆件的基本变形形式（拉压、扭转、弯曲）。</w:t>
      </w:r>
    </w:p>
    <w:p w14:paraId="0FBEE860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29E55D7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5F3EF5E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．掌握变形固体的基本假设及适用条件；</w:t>
      </w:r>
    </w:p>
    <w:p w14:paraId="0D6D1CD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．掌握内力、应力、应变的定义及计算方法；</w:t>
      </w:r>
    </w:p>
    <w:p w14:paraId="2DF8A0E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．理解截面法的核心思想，能熟练应用截面法求解杆件内力；</w:t>
      </w:r>
    </w:p>
    <w:p w14:paraId="364273B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．掌握胡克定律的表达式及适用范围；</w:t>
      </w:r>
    </w:p>
    <w:p w14:paraId="2E5F437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．了解杆件基本变形形式的特点及工程实例。</w:t>
      </w:r>
    </w:p>
    <w:p w14:paraId="17AB5D2F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242295B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二、轴向拉伸与压缩</w:t>
      </w:r>
    </w:p>
    <w:p w14:paraId="5DD6457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考试内容：</w:t>
      </w:r>
    </w:p>
    <w:p w14:paraId="003340E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轴向拉压杆的内力（轴力）与轴力图；横截面上的正应力计算；斜截面上的应力分析；材料的拉伸与压缩实验（弹性阶段、屈服阶段、强化阶段、颈缩阶段）；许用应力与强度条件；拉压杆的变形计算（胡克定律的应用）；拉压超静定问题。</w:t>
      </w:r>
    </w:p>
    <w:p w14:paraId="494E3FAD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59EDB48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0F34723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．掌握轴力图的绘制方法及轴力符号规则；</w:t>
      </w:r>
    </w:p>
    <w:p w14:paraId="6A0F996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．掌握拉压杆正应力、斜截面应力的计算公式及应用；</w:t>
      </w:r>
    </w:p>
    <w:p w14:paraId="737BE47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．理解材料在拉压实验中的力学性能（弹性模量、泊松比、屈服极限、强度极限等）；</w:t>
      </w:r>
    </w:p>
    <w:p w14:paraId="72F7CAD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．掌握强度条件的表达式及强度校核、截面设计、许用载荷计算；</w:t>
      </w:r>
    </w:p>
    <w:p w14:paraId="272CB93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．掌握拉压杆变形计算（绝对变形与相对变形）；</w:t>
      </w:r>
    </w:p>
    <w:p w14:paraId="79CA9EF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．理解超静定问题的求解方法（变形协调条件与物理方程的联立）。</w:t>
      </w:r>
    </w:p>
    <w:p w14:paraId="6D405838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58854012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三、扭转</w:t>
      </w:r>
    </w:p>
    <w:p w14:paraId="0AF7E9C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考试内容：</w:t>
      </w:r>
    </w:p>
    <w:p w14:paraId="63CF443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扭转的受力与变形特点；扭矩与扭矩图；圆轴扭转时的切应力分布（弹性范围内）；切应力互等定理；剪切胡克定律；扭转强度条件与刚度条件。</w:t>
      </w:r>
    </w:p>
    <w:p w14:paraId="2178C72D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317DD0F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42C6F98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．掌握扭矩图的绘制方法及扭矩符号规则；</w:t>
      </w:r>
    </w:p>
    <w:p w14:paraId="665FDA2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．掌握圆轴扭转切应力的计算公式，理解切应力沿半径的线性分布规律；</w:t>
      </w:r>
    </w:p>
    <w:p w14:paraId="06400A4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．掌握扭转强度条件（许用切应力）与刚度条件（单位长度扭转角）的表达式及应用；</w:t>
      </w:r>
    </w:p>
    <w:p w14:paraId="61D6AA38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．了解切应力互等定理与剪切胡克定律的物理意义。</w:t>
      </w:r>
    </w:p>
    <w:p w14:paraId="034D062E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3CF2D26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四、弯曲内力与弯曲应力</w:t>
      </w:r>
    </w:p>
    <w:p w14:paraId="4A7E7C08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考试内容：</w:t>
      </w:r>
    </w:p>
    <w:p w14:paraId="71691BB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平面弯曲的概念；剪力与弯矩的定义；剪力图与弯矩图的绘制（载荷集度、剪力、弯矩间的微分关系）；纯弯曲时梁的正应力公式（假设条件、中性层与中性轴）；弯曲强度条件（正应力与切应力校核）。</w:t>
      </w:r>
    </w:p>
    <w:p w14:paraId="685A23E2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651F899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05EF373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．掌握剪力、弯矩的符号规则及剪力图、弯矩图的绘制方法（包括利用微分关系简化作图）；</w:t>
      </w:r>
    </w:p>
    <w:p w14:paraId="4524D62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．掌握纯弯曲正应力公式的推导假设及适用条件，能计算梁横截面上正应力的分布；</w:t>
      </w:r>
    </w:p>
    <w:p w14:paraId="3139367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．掌握弯曲强度条件的表达式，能对梁进行正应力与切应力的强度校核；</w:t>
      </w:r>
    </w:p>
    <w:p w14:paraId="7AEC57D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</w:t>
      </w:r>
      <w:r>
        <w:rPr>
          <w:rFonts w:hint="eastAsia"/>
          <w:sz w:val="28"/>
          <w:szCs w:val="28"/>
        </w:rPr>
        <w:t>．理解梁的合理截面设计原则（如面积矩、惯性矩的优化）。</w:t>
      </w:r>
    </w:p>
    <w:p w14:paraId="57F1B0CF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6E18E4E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五、应力状态与强度理论</w:t>
      </w:r>
    </w:p>
    <w:p w14:paraId="4C12DE8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考试内容：</w:t>
      </w:r>
    </w:p>
    <w:p w14:paraId="0AF045F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一点的应力状态（单元体、主应力、主平面）；平面应力状态的分析（解析法、应力圆法）；四个常用强度理论（第一至第四强度理论）；复杂应力状态下的强度校核。</w:t>
      </w:r>
    </w:p>
    <w:p w14:paraId="3EB851BF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4024D764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6067EA5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．掌握单元体的概念及主应力、主平面的求解方法（解析法与应力圆法）；</w:t>
      </w:r>
    </w:p>
    <w:p w14:paraId="0D963C1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．理解平面应力状态下任意斜截面应力的计算；</w:t>
      </w:r>
    </w:p>
    <w:p w14:paraId="578B029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．掌握四个强度理论的适用条件及表达式（如脆性材料用第一、二理论，塑性材料用第三、四理论）；</w:t>
      </w:r>
    </w:p>
    <w:p w14:paraId="0AEF06F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．能应用强度理论对复杂受力构件进行强度校核。</w:t>
      </w:r>
    </w:p>
    <w:p w14:paraId="0EEBF13A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0C920555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六、组合变形</w:t>
      </w:r>
    </w:p>
    <w:p w14:paraId="58E3376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考试内容：</w:t>
      </w:r>
    </w:p>
    <w:p w14:paraId="1FD0C2EF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组合变形的概念（拉压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弯曲、弯曲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扭转等）；叠加原理的适用条件；组合变形构件的强度计算步骤（分解基本变形→计算应力→叠加→强度校核）。</w:t>
      </w:r>
    </w:p>
    <w:p w14:paraId="26D308DE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0907EF6A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107862E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．掌握组合变形的分解方法（按基本变形类型拆分）；</w:t>
      </w:r>
    </w:p>
    <w:p w14:paraId="757787B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．掌握拉压与弯曲组合、弯曲与扭转组合时的应力叠加方法；</w:t>
      </w:r>
    </w:p>
    <w:p w14:paraId="059D8598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．能应用强度理论对组合变形构件进行强度校核。</w:t>
      </w:r>
    </w:p>
    <w:p w14:paraId="071AC81A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297B438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七、压杆稳定</w:t>
      </w:r>
    </w:p>
    <w:p w14:paraId="78DB0AE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考试内容：</w:t>
      </w:r>
    </w:p>
    <w:p w14:paraId="063D3C5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压杆稳定的概念（失稳与强度失效的区别）；临界载荷的计算（欧拉公式及适用条件）；压杆的稳定条件与安全系数法。</w:t>
      </w:r>
    </w:p>
    <w:p w14:paraId="7640D74E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</w:p>
    <w:p w14:paraId="3090B54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3A87855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．理解压杆失稳的本质；</w:t>
      </w:r>
    </w:p>
    <w:p w14:paraId="7C142470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．掌握欧拉公式的推导假设及适用条件；</w:t>
      </w:r>
    </w:p>
    <w:p w14:paraId="2BC6CCD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．掌握稳定条件的表达式，能对压杆进行稳定性校核。</w:t>
      </w:r>
    </w:p>
    <w:p w14:paraId="04ADC441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194EAB29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八、能量法与动载荷</w:t>
      </w:r>
    </w:p>
    <w:p w14:paraId="7A090A8C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考试内容：</w:t>
      </w:r>
    </w:p>
    <w:p w14:paraId="47E6A81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应变能的概念（拉压、扭转、弯曲应变能）；单位载荷法求位移；动载荷的特点（惯性力、冲击载荷）；冲击载荷下的应力与变形计算。</w:t>
      </w:r>
    </w:p>
    <w:p w14:paraId="76CACD9F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</w:p>
    <w:p w14:paraId="5D3F3C1B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考试要求：</w:t>
      </w:r>
    </w:p>
    <w:p w14:paraId="5DF1AEA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rFonts w:hint="eastAsia"/>
          <w:sz w:val="28"/>
          <w:szCs w:val="28"/>
        </w:rPr>
        <w:t>．了解应变能的计算方法及叠加原理的应用；</w:t>
      </w:r>
    </w:p>
    <w:p w14:paraId="1BC6042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．理解单位载荷法的物理意义，能计算简单杆件的位移；</w:t>
      </w:r>
    </w:p>
    <w:p w14:paraId="169A0A9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．了解动载荷与静载荷的区别，掌握冲击载荷下应力与变形的计算方法。</w:t>
      </w:r>
    </w:p>
    <w:p w14:paraId="2E94DBBC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1FBE7A7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九、交变应力</w:t>
      </w:r>
    </w:p>
    <w:p w14:paraId="696CDF6D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</w:t>
      </w:r>
      <w:r>
        <w:rPr>
          <w:rFonts w:hint="eastAsia"/>
          <w:sz w:val="28"/>
          <w:szCs w:val="28"/>
        </w:rPr>
        <w:t>：</w:t>
      </w:r>
    </w:p>
    <w:p w14:paraId="10C43B48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交变应力的基本概念（循环应力、循环特性、平均应力、应力幅）；疲劳破坏的特征与过程；疲劳极限及其影响因素；构件的疲劳强度计算。</w:t>
      </w:r>
    </w:p>
    <w:p w14:paraId="5322F519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7F21A5E8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考试要求：</w:t>
      </w:r>
    </w:p>
    <w:p w14:paraId="48E6AFB7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．掌握交变应力的核心参数定义：</w:t>
      </w:r>
    </w:p>
    <w:p w14:paraId="54EFD1D3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．理解疲劳破坏的典型特征：</w:t>
      </w:r>
    </w:p>
    <w:p w14:paraId="0F517D66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．了解材料疲劳极限、影响疲劳的主要因素及工程意义：</w:t>
      </w:r>
    </w:p>
    <w:p w14:paraId="44445B31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．掌握交变应力下的强度校核方法：</w:t>
      </w:r>
    </w:p>
    <w:p w14:paraId="0D6B35EE" w14:textId="77777777" w:rsidR="005E7C36" w:rsidRDefault="000D08E5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．了解提高构件疲劳强度的工程措施：</w:t>
      </w:r>
    </w:p>
    <w:p w14:paraId="650097BE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62CA3B46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0350D1D0" w14:textId="77777777" w:rsidR="005E7C36" w:rsidRDefault="000D08E5">
      <w:pPr>
        <w:spacing w:after="0" w:line="0" w:lineRule="atLeast"/>
        <w:ind w:left="0" w:right="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第</w:t>
      </w:r>
      <w:r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五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部分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机电传动控制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</w:p>
    <w:p w14:paraId="4E8DC2D2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一、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机电传动控制</w:t>
      </w:r>
      <w:r>
        <w:rPr>
          <w:rFonts w:ascii="Times New Roman" w:eastAsia="宋体" w:hAnsi="Times New Roman" w:cs="Times New Roman"/>
          <w:color w:val="000000" w:themeColor="text1"/>
          <w:szCs w:val="28"/>
        </w:rPr>
        <w:t>概论</w:t>
      </w:r>
    </w:p>
    <w:p w14:paraId="2F77DD3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246E592E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机电传动控制系统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的发展历史；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机电传动控制系统组成；机电传动控制的目的和任务</w:t>
      </w:r>
    </w:p>
    <w:p w14:paraId="385FF727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996AE8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1CA73B06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．了解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机电传动控制系统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的发展历史；</w:t>
      </w:r>
    </w:p>
    <w:p w14:paraId="56900881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．理解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机电传动控制系统组成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6EA326F6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．理解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机电传动控制的目的和任务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</w:p>
    <w:p w14:paraId="041A8D01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</w:p>
    <w:p w14:paraId="09A0068E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二、控制系统的数学模型</w:t>
      </w:r>
    </w:p>
    <w:p w14:paraId="5B2828FC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2EB93C9D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机电传动系统的运动方程式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机电传动系统的负载特性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机电传动系统稳定运行的条件</w:t>
      </w:r>
    </w:p>
    <w:p w14:paraId="1357308C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EE38B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58026D64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机电传动系统的运动方程式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702B75E8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机电传动系统的常见负载特性；</w:t>
      </w:r>
    </w:p>
    <w:p w14:paraId="4E574AA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．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掌握机电传动系统稳定运行的条件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</w:p>
    <w:p w14:paraId="05D7CECD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432531B0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三、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直流电机</w:t>
      </w:r>
    </w:p>
    <w:p w14:paraId="04F01504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0962F966" w14:textId="77777777" w:rsidR="005E7C36" w:rsidRDefault="000D08E5">
      <w:pPr>
        <w:spacing w:after="0" w:line="0" w:lineRule="atLeast"/>
        <w:ind w:left="0" w:right="0" w:firstLineChars="200" w:firstLine="56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lastRenderedPageBreak/>
        <w:t>直流电机的基本结构和工作原理；直流电动机的机械特性；他励直流电动机的启动特性，调速特性和制动特性</w:t>
      </w:r>
    </w:p>
    <w:p w14:paraId="35066159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D15C03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0AC3C04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理解直流电机的基本结构和工作原理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12B40776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直流电动的机械特性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1F8EFF0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他励直流电动机的启动特性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4BDA7C1F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他励直流电动机的调速特性；</w:t>
      </w:r>
    </w:p>
    <w:p w14:paraId="17D87D2B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他励直流电动机的制动特性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</w:p>
    <w:p w14:paraId="67468E2B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18C906A1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四、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交流电机</w:t>
      </w:r>
    </w:p>
    <w:p w14:paraId="730FFD64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4778DA4B" w14:textId="77777777" w:rsidR="005E7C36" w:rsidRDefault="000D08E5">
      <w:pPr>
        <w:spacing w:after="0" w:line="0" w:lineRule="atLeast"/>
        <w:ind w:left="0" w:right="-1" w:firstLineChars="200" w:firstLine="56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三相异步电动机的基本结构和工作原理；三相异步电动机的转矩与机械特性；三相异步电动机的人为机械特性；三相异步电动机的启动特性，调速特性，制动特性</w:t>
      </w:r>
    </w:p>
    <w:p w14:paraId="025B378E" w14:textId="77777777" w:rsidR="005E7C36" w:rsidRDefault="000D08E5">
      <w:pPr>
        <w:spacing w:after="0" w:line="0" w:lineRule="atLeast"/>
        <w:ind w:left="0" w:right="-1" w:firstLineChars="200" w:firstLine="56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</w:p>
    <w:p w14:paraId="006F00EE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3D8362BC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理解三相异步电动机的基本结构和工作原理；</w:t>
      </w:r>
    </w:p>
    <w:p w14:paraId="746FA094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三相异步电动机的转矩与机械特性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79703623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三相异步电动机的人为机械特性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60D9DDF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三相异步电动机的启动特性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2125334F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三相异步电动机的调速特性；</w:t>
      </w:r>
    </w:p>
    <w:p w14:paraId="2B2E2ABA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三相异步电动机的制动特性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</w:p>
    <w:p w14:paraId="2529F0EC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550C4EEC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五、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继电器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-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接触器控制电路</w:t>
      </w:r>
    </w:p>
    <w:p w14:paraId="543C8E9F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32385044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继电器、接触器的组成；接触器的应用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三相交流异步电动机的启停控制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三相交流异步电动机的正反转控制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三相交流异步电动机的星三角转换控制</w:t>
      </w:r>
    </w:p>
    <w:p w14:paraId="356C06C3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4C3A50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6365CFE0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理解继电器、接触器的组成及应用；</w:t>
      </w:r>
    </w:p>
    <w:p w14:paraId="53E4A2C9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三相交流异步电动机的启停控制控制电路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0545CDC4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三相交流异步电动机的正反转控制电路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61F39C63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4.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掌握三相交流异步电动机的星三角转换控制电路。</w:t>
      </w:r>
    </w:p>
    <w:p w14:paraId="59C3670B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3854EC1C" w14:textId="77777777" w:rsidR="005E7C36" w:rsidRDefault="000D08E5">
      <w:pPr>
        <w:pStyle w:val="12"/>
        <w:rPr>
          <w:rFonts w:ascii="Times New Roman" w:eastAsia="宋体" w:hAnsi="Times New Roman" w:cs="Times New Roman"/>
          <w:color w:val="000000" w:themeColor="text1"/>
          <w:szCs w:val="28"/>
        </w:rPr>
      </w:pPr>
      <w:r>
        <w:rPr>
          <w:rFonts w:ascii="Times New Roman" w:eastAsia="宋体" w:hAnsi="Times New Roman" w:cs="Times New Roman"/>
          <w:color w:val="000000" w:themeColor="text1"/>
          <w:szCs w:val="28"/>
        </w:rPr>
        <w:t>五、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可编程逻辑控制器（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PLC</w:t>
      </w:r>
      <w:r>
        <w:rPr>
          <w:rFonts w:ascii="Times New Roman" w:eastAsia="宋体" w:hAnsi="Times New Roman" w:cs="Times New Roman" w:hint="eastAsia"/>
          <w:color w:val="000000" w:themeColor="text1"/>
          <w:szCs w:val="28"/>
        </w:rPr>
        <w:t>）</w:t>
      </w:r>
    </w:p>
    <w:p w14:paraId="2CF2C338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考试内容</w:t>
      </w:r>
    </w:p>
    <w:p w14:paraId="7837F509" w14:textId="77777777" w:rsidR="005E7C36" w:rsidRDefault="000D08E5">
      <w:pPr>
        <w:spacing w:after="0" w:line="0" w:lineRule="atLeast"/>
        <w:ind w:left="0" w:right="0" w:firstLine="4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的发展历史；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的结构组成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工作原理和特点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输入输出接口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编程</w:t>
      </w:r>
    </w:p>
    <w:p w14:paraId="15C0553B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926EC3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考试要求</w:t>
      </w:r>
    </w:p>
    <w:p w14:paraId="22AFD667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理解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的发展历史；</w:t>
      </w:r>
    </w:p>
    <w:p w14:paraId="4EC103A9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的组成结构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5DB646DB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的工作原理和特点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；</w:t>
      </w:r>
    </w:p>
    <w:p w14:paraId="34C91EF1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4.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的输入输出接口；</w:t>
      </w:r>
    </w:p>
    <w:p w14:paraId="22B4E629" w14:textId="77777777" w:rsidR="005E7C36" w:rsidRDefault="000D08E5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5. 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掌握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PLC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控制电机启停、正反转、星三角转换编程。</w:t>
      </w:r>
    </w:p>
    <w:p w14:paraId="10EE67DF" w14:textId="77777777" w:rsidR="005E7C36" w:rsidRDefault="005E7C36">
      <w:pPr>
        <w:spacing w:after="0" w:line="0" w:lineRule="atLeast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14:paraId="25139999" w14:textId="77777777" w:rsidR="005E7C36" w:rsidRDefault="005E7C36">
      <w:pPr>
        <w:spacing w:after="0" w:line="0" w:lineRule="atLeast"/>
        <w:ind w:left="0" w:right="0"/>
        <w:contextualSpacing/>
        <w:rPr>
          <w:rFonts w:hint="eastAsia"/>
          <w:sz w:val="28"/>
          <w:szCs w:val="28"/>
        </w:rPr>
      </w:pPr>
    </w:p>
    <w:p w14:paraId="7BF85646" w14:textId="77777777" w:rsidR="005E7C36" w:rsidRDefault="000D08E5">
      <w:pPr>
        <w:numPr>
          <w:ilvl w:val="0"/>
          <w:numId w:val="1"/>
        </w:numPr>
        <w:spacing w:after="0" w:line="0" w:lineRule="atLeast"/>
        <w:ind w:right="0"/>
        <w:contextualSpacing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参阅：</w:t>
      </w:r>
    </w:p>
    <w:p w14:paraId="0112B784" w14:textId="4EF0E748" w:rsidR="005E7C36" w:rsidRDefault="000D08E5">
      <w:pPr>
        <w:ind w:left="0"/>
        <w:rPr>
          <w:rFonts w:hint="eastAsia"/>
          <w:sz w:val="28"/>
          <w:szCs w:val="28"/>
        </w:rPr>
      </w:pPr>
      <w:r w:rsidRPr="000D08E5">
        <w:rPr>
          <w:rFonts w:hint="eastAsia"/>
          <w:sz w:val="28"/>
          <w:szCs w:val="28"/>
        </w:rPr>
        <w:t>《液压传动》（第3版）王积伟主编，2018年，机械工业出版社</w:t>
      </w:r>
    </w:p>
    <w:p w14:paraId="4616EEA3" w14:textId="77777777" w:rsidR="005E7C36" w:rsidRDefault="000D08E5">
      <w:pPr>
        <w:ind w:left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《机械制造工程原理》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冯之敬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清华大学出版社</w:t>
      </w:r>
      <w:r>
        <w:rPr>
          <w:rFonts w:hint="eastAsia"/>
          <w:sz w:val="28"/>
          <w:szCs w:val="28"/>
        </w:rPr>
        <w:t xml:space="preserve">  2015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版</w:t>
      </w:r>
    </w:p>
    <w:p w14:paraId="78CDB915" w14:textId="77777777" w:rsidR="005E7C36" w:rsidRDefault="000D08E5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《机械工程控制基础》</w:t>
      </w: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>第</w:t>
      </w: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hAnsi="Times New Roman" w:cs="Times New Roman" w:hint="eastAsia"/>
          <w:sz w:val="28"/>
          <w:szCs w:val="28"/>
        </w:rPr>
        <w:t>版</w:t>
      </w:r>
      <w:r>
        <w:rPr>
          <w:rFonts w:ascii="Times New Roman" w:hAnsi="Times New Roman" w:cs="Times New Roman" w:hint="eastAsia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杨叔子等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华中科技大学出版社</w:t>
      </w:r>
      <w:r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</w:p>
    <w:p w14:paraId="07424614" w14:textId="77777777" w:rsidR="005E7C36" w:rsidRDefault="000D08E5">
      <w:pPr>
        <w:ind w:left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《材料力学》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第六版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刘鸿文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高等教育出版社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</w:p>
    <w:p w14:paraId="14873307" w14:textId="77777777" w:rsidR="005E7C36" w:rsidRDefault="000D08E5">
      <w:pPr>
        <w:ind w:left="0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</w:t>
      </w:r>
      <w:r>
        <w:rPr>
          <w:rFonts w:ascii="Times New Roman" w:hAnsi="Times New Roman" w:cs="Times New Roman" w:hint="eastAsia"/>
          <w:sz w:val="28"/>
          <w:szCs w:val="28"/>
        </w:rPr>
        <w:t>机电传动控制</w:t>
      </w:r>
      <w:r>
        <w:rPr>
          <w:rFonts w:ascii="Times New Roman" w:hAnsi="Times New Roman" w:cs="Times New Roman"/>
          <w:sz w:val="28"/>
          <w:szCs w:val="28"/>
        </w:rPr>
        <w:t>》</w:t>
      </w: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>第六版</w:t>
      </w:r>
      <w:r>
        <w:rPr>
          <w:rFonts w:ascii="Times New Roman" w:hAnsi="Times New Roman" w:cs="Times New Roman" w:hint="eastAsia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陈冰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>
        <w:rPr>
          <w:rFonts w:ascii="Times New Roman" w:hAnsi="Times New Roman" w:cs="Times New Roman" w:hint="eastAsia"/>
          <w:sz w:val="28"/>
          <w:szCs w:val="28"/>
        </w:rPr>
        <w:t>冯清秀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>
        <w:rPr>
          <w:rFonts w:ascii="Times New Roman" w:hAnsi="Times New Roman" w:cs="Times New Roman" w:hint="eastAsia"/>
          <w:sz w:val="28"/>
          <w:szCs w:val="28"/>
        </w:rPr>
        <w:t>邓星钟等编著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华中科技大学出版社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eastAsia"/>
          <w:sz w:val="28"/>
          <w:szCs w:val="28"/>
        </w:rPr>
        <w:t>2024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>
        <w:rPr>
          <w:rFonts w:ascii="Times New Roman" w:hAnsi="Times New Roman" w:cs="Times New Roman" w:hint="eastAsia"/>
          <w:sz w:val="28"/>
          <w:szCs w:val="28"/>
        </w:rPr>
        <w:t>07</w:t>
      </w:r>
      <w:r>
        <w:rPr>
          <w:rFonts w:ascii="Times New Roman" w:hAnsi="Times New Roman" w:cs="Times New Roman" w:hint="eastAsia"/>
          <w:sz w:val="28"/>
          <w:szCs w:val="28"/>
        </w:rPr>
        <w:t>月出版</w:t>
      </w:r>
    </w:p>
    <w:sectPr w:rsidR="005E7C36">
      <w:pgSz w:w="11904" w:h="16838"/>
      <w:pgMar w:top="993" w:right="989" w:bottom="851" w:left="993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1503B" w14:textId="77777777" w:rsidR="005E7C36" w:rsidRDefault="000D08E5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1B30573" w14:textId="77777777" w:rsidR="005E7C36" w:rsidRDefault="000D08E5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BC0C9" w14:textId="77777777" w:rsidR="005E7C36" w:rsidRDefault="000D08E5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1B1C9214" w14:textId="77777777" w:rsidR="005E7C36" w:rsidRDefault="000D08E5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C0F2E"/>
    <w:multiLevelType w:val="multilevel"/>
    <w:tmpl w:val="0A1C0F2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2146577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I5MmIxNjAyM2JiZWI4MWM3ODllYzJkMGM0YjdhOGUifQ=="/>
  </w:docVars>
  <w:rsids>
    <w:rsidRoot w:val="00172A27"/>
    <w:rsid w:val="000416B2"/>
    <w:rsid w:val="0008696A"/>
    <w:rsid w:val="000D08E5"/>
    <w:rsid w:val="00172A27"/>
    <w:rsid w:val="0017777F"/>
    <w:rsid w:val="00183E92"/>
    <w:rsid w:val="001D2CAB"/>
    <w:rsid w:val="00375B88"/>
    <w:rsid w:val="004B00CB"/>
    <w:rsid w:val="004C1473"/>
    <w:rsid w:val="00587248"/>
    <w:rsid w:val="005C1200"/>
    <w:rsid w:val="005E7C36"/>
    <w:rsid w:val="0062195A"/>
    <w:rsid w:val="00667E31"/>
    <w:rsid w:val="007F7BDE"/>
    <w:rsid w:val="00843455"/>
    <w:rsid w:val="008754F7"/>
    <w:rsid w:val="0090078F"/>
    <w:rsid w:val="00906304"/>
    <w:rsid w:val="00947D9E"/>
    <w:rsid w:val="009C1C03"/>
    <w:rsid w:val="00A13633"/>
    <w:rsid w:val="00AD03E4"/>
    <w:rsid w:val="00B10213"/>
    <w:rsid w:val="00B2766B"/>
    <w:rsid w:val="00B773CE"/>
    <w:rsid w:val="00B91FD1"/>
    <w:rsid w:val="00BB19CB"/>
    <w:rsid w:val="00D51D02"/>
    <w:rsid w:val="00D6210E"/>
    <w:rsid w:val="00D66C7E"/>
    <w:rsid w:val="00DE2CFD"/>
    <w:rsid w:val="00DF30F9"/>
    <w:rsid w:val="00DF562C"/>
    <w:rsid w:val="00E1139A"/>
    <w:rsid w:val="00EB4A3B"/>
    <w:rsid w:val="00EC22C0"/>
    <w:rsid w:val="00EF43A0"/>
    <w:rsid w:val="00F56F26"/>
    <w:rsid w:val="00FB6C60"/>
    <w:rsid w:val="217F0BE4"/>
    <w:rsid w:val="25741E15"/>
    <w:rsid w:val="6CC8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9BC308"/>
  <w15:docId w15:val="{8558739D-4123-41CD-A921-2CC918DD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5" w:line="266" w:lineRule="auto"/>
      <w:ind w:left="423" w:right="894"/>
    </w:pPr>
    <w:rPr>
      <w:rFonts w:ascii="宋体" w:hAnsi="宋体" w:cs="宋体"/>
      <w:color w:val="000000"/>
      <w:kern w:val="2"/>
      <w:sz w:val="21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15" w:line="259" w:lineRule="auto"/>
      <w:ind w:left="10" w:right="115" w:hanging="10"/>
      <w:jc w:val="center"/>
      <w:outlineLvl w:val="0"/>
    </w:pPr>
    <w:rPr>
      <w:rFonts w:ascii="楷体" w:eastAsia="楷体" w:hAnsi="楷体" w:cs="楷体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10">
    <w:name w:val="标题 1 字符"/>
    <w:link w:val="1"/>
    <w:qFormat/>
    <w:rPr>
      <w:rFonts w:ascii="楷体" w:eastAsia="楷体" w:hAnsi="楷体" w:cs="楷体"/>
      <w:color w:val="000000"/>
      <w:sz w:val="24"/>
    </w:rPr>
  </w:style>
  <w:style w:type="character" w:customStyle="1" w:styleId="a6">
    <w:name w:val="页眉 字符"/>
    <w:link w:val="a5"/>
    <w:uiPriority w:val="99"/>
    <w:qFormat/>
    <w:rPr>
      <w:rFonts w:ascii="宋体" w:eastAsia="宋体" w:hAnsi="宋体" w:cs="宋体"/>
      <w:color w:val="000000"/>
      <w:sz w:val="18"/>
      <w:szCs w:val="18"/>
    </w:rPr>
  </w:style>
  <w:style w:type="character" w:customStyle="1" w:styleId="11">
    <w:name w:val="占位符文本1"/>
    <w:uiPriority w:val="99"/>
    <w:semiHidden/>
    <w:qFormat/>
    <w:rPr>
      <w:color w:val="808080"/>
    </w:rPr>
  </w:style>
  <w:style w:type="character" w:customStyle="1" w:styleId="1Char">
    <w:name w:val="样式1 Char"/>
    <w:link w:val="12"/>
    <w:qFormat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2">
    <w:name w:val="样式1"/>
    <w:basedOn w:val="a"/>
    <w:link w:val="1Char"/>
    <w:qFormat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character" w:customStyle="1" w:styleId="a4">
    <w:name w:val="页脚 字符"/>
    <w:link w:val="a3"/>
    <w:uiPriority w:val="99"/>
    <w:qFormat/>
    <w:rPr>
      <w:rFonts w:ascii="宋体" w:eastAsia="宋体" w:hAnsi="宋体" w:cs="宋体"/>
      <w:color w:val="000000"/>
      <w:sz w:val="18"/>
      <w:szCs w:val="18"/>
    </w:rPr>
  </w:style>
  <w:style w:type="paragraph" w:customStyle="1" w:styleId="13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6455</Words>
  <Characters>719</Characters>
  <Application>Microsoft Office Word</Application>
  <DocSecurity>0</DocSecurity>
  <Lines>51</Lines>
  <Paragraphs>341</Paragraphs>
  <ScaleCrop>false</ScaleCrop>
  <Company>dlmu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2014年数学考研大纲(数学一)</dc:title>
  <dc:creator>wanghaitao</dc:creator>
  <cp:lastModifiedBy>樂 常</cp:lastModifiedBy>
  <cp:revision>3</cp:revision>
  <dcterms:created xsi:type="dcterms:W3CDTF">2025-05-27T09:17:00Z</dcterms:created>
  <dcterms:modified xsi:type="dcterms:W3CDTF">2025-05-27T09:17:00Z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B3AC366ADB0C48B59F4A011F132A0BCE_13</vt:lpwstr>
  </property>
  <property fmtid="{D5CDD505-2E9C-101B-9397-08002B2CF9AE}" pid="4" name="KSOTemplateDocerSaveRecord">
    <vt:lpwstr>eyJoZGlkIjoiZTQ5ZTQwMjY5OTU5YmQ0MTVlNGIyYzNlYzM1NTE4OWUiLCJ1c2VySWQiOiI0OTY4Mjc4NjMifQ==</vt:lpwstr>
  </property>
</Properties>
</file>